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45432E75" w:rsidR="00953B60" w:rsidRPr="00953B60" w:rsidRDefault="004D1622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Aggiornamento DATORI DI LAVORO. 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22354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8434AD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9C4A091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36E20F9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62D14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0B4965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4FB852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60E741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2DF5B03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EF6DB9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9C817B3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02593E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33BA9FA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2AA51F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9F319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61FDB3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345B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CAC00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200467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41594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FCBB6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D9003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3312EF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7408FA" w14:textId="77777777" w:rsidR="004D1622" w:rsidRPr="00BA7D55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lastRenderedPageBreak/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4D1622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4D1622" w:rsidRDefault="00DE1A3B" w:rsidP="004B6D04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585046CD" w:rsidR="00DE1A3B" w:rsidRPr="004D1622" w:rsidRDefault="009D07A5" w:rsidP="004B6D04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AGG_DAT_01</w:t>
            </w:r>
          </w:p>
        </w:tc>
        <w:tc>
          <w:tcPr>
            <w:tcW w:w="4508" w:type="dxa"/>
            <w:vAlign w:val="center"/>
          </w:tcPr>
          <w:p w14:paraId="171A189F" w14:textId="4C21FE84" w:rsidR="00DE1A3B" w:rsidRPr="004D1622" w:rsidRDefault="009D07A5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Approfondimenti giuridico-normativi: Strumenti, responsabilità ed inclusione.</w:t>
            </w:r>
            <w:r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  <w:vAlign w:val="center"/>
          </w:tcPr>
          <w:p w14:paraId="5F2F36C5" w14:textId="4F2DECBD" w:rsidR="00DE1A3B" w:rsidRPr="004D1622" w:rsidRDefault="00363D47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292707F3" w:rsidR="00DE1A3B" w:rsidRPr="004D1622" w:rsidRDefault="009D07A5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4D1622" w:rsidRDefault="00DE1A3B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37296444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8EFE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D0B570" w14:textId="3F44AA46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AGG_DAT_02</w:t>
            </w:r>
          </w:p>
        </w:tc>
        <w:tc>
          <w:tcPr>
            <w:tcW w:w="4508" w:type="dxa"/>
            <w:vAlign w:val="center"/>
          </w:tcPr>
          <w:p w14:paraId="56CD7CC7" w14:textId="065EFB6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Approfondimenti sui rischi specifici: chimico, biologico, radiazioni e MMC</w:t>
            </w:r>
          </w:p>
        </w:tc>
        <w:tc>
          <w:tcPr>
            <w:tcW w:w="900" w:type="dxa"/>
          </w:tcPr>
          <w:p w14:paraId="2438B822" w14:textId="71A36D5D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EFCC206" w14:textId="3E7E842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1AC399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1B15B1BB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9607A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42B03243" w14:textId="5407D793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AGG_DAT_03</w:t>
            </w:r>
          </w:p>
        </w:tc>
        <w:tc>
          <w:tcPr>
            <w:tcW w:w="4508" w:type="dxa"/>
            <w:vAlign w:val="center"/>
          </w:tcPr>
          <w:p w14:paraId="7C850EB3" w14:textId="45B60012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Approfondimenti sui rischi specifici: chimico, biologico, comunicazione, MMC</w:t>
            </w:r>
            <w:r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1791EB7B" w14:textId="25A7712A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54038A4D" w14:textId="16A080B2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DD83C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79FAE95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0DF16C8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79D643" w14:textId="04C6D7A0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AGG_DAT_04</w:t>
            </w:r>
          </w:p>
        </w:tc>
        <w:tc>
          <w:tcPr>
            <w:tcW w:w="4508" w:type="dxa"/>
            <w:vAlign w:val="center"/>
          </w:tcPr>
          <w:p w14:paraId="521DBFDA" w14:textId="733AB0A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L'uso del videoterminale, il rischio elettrico ed il rischio posturale.</w:t>
            </w:r>
          </w:p>
        </w:tc>
        <w:tc>
          <w:tcPr>
            <w:tcW w:w="900" w:type="dxa"/>
          </w:tcPr>
          <w:p w14:paraId="5A55DD3E" w14:textId="23AD0CC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B158591" w14:textId="2675ECCE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73B1D0AF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BDF7F22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47488B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5AECAC0" w14:textId="42AC8F3F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AGG_DAT_05</w:t>
            </w:r>
          </w:p>
        </w:tc>
        <w:tc>
          <w:tcPr>
            <w:tcW w:w="4508" w:type="dxa"/>
            <w:vAlign w:val="center"/>
          </w:tcPr>
          <w:p w14:paraId="0DA4E69E" w14:textId="62002C8D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Le azioni pratiche della prevenzione.</w:t>
            </w:r>
          </w:p>
        </w:tc>
        <w:tc>
          <w:tcPr>
            <w:tcW w:w="900" w:type="dxa"/>
          </w:tcPr>
          <w:p w14:paraId="0A2FFE17" w14:textId="40D03B2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E335ECB" w14:textId="150A60E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3C8728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638A504E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18A1528F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AGG_DAT_06</w:t>
            </w:r>
          </w:p>
        </w:tc>
        <w:tc>
          <w:tcPr>
            <w:tcW w:w="4508" w:type="dxa"/>
            <w:vAlign w:val="center"/>
          </w:tcPr>
          <w:p w14:paraId="4E42722D" w14:textId="42F7A655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Novità legislative in salute e sicurezza del lavoro, stress lavoro correlato, psicologia dell'infortunio, tecniche di comunicazione.</w:t>
            </w:r>
          </w:p>
        </w:tc>
        <w:tc>
          <w:tcPr>
            <w:tcW w:w="900" w:type="dxa"/>
            <w:vAlign w:val="center"/>
          </w:tcPr>
          <w:p w14:paraId="6623119F" w14:textId="5FA61EAE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A67E277" w14:textId="48A3AE92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2B286D43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E79F7C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68227171" w14:textId="6B3DC062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AGG_DAT_07</w:t>
            </w:r>
          </w:p>
        </w:tc>
        <w:tc>
          <w:tcPr>
            <w:tcW w:w="4508" w:type="dxa"/>
            <w:vAlign w:val="center"/>
          </w:tcPr>
          <w:p w14:paraId="0C66DD16" w14:textId="40A88F2F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 xml:space="preserve">Aggiornamento formazione per datori di lavoro. </w:t>
            </w:r>
            <w:proofErr w:type="spellStart"/>
            <w:r w:rsidRPr="004D1622">
              <w:rPr>
                <w:rFonts w:ascii="Calibri" w:hAnsi="Calibri" w:cs="Calibri"/>
                <w:sz w:val="18"/>
                <w:szCs w:val="18"/>
              </w:rPr>
              <w:t>Behavior</w:t>
            </w:r>
            <w:proofErr w:type="spellEnd"/>
            <w:r w:rsidRPr="004D1622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4D1622">
              <w:rPr>
                <w:rFonts w:ascii="Calibri" w:hAnsi="Calibri" w:cs="Calibri"/>
                <w:sz w:val="18"/>
                <w:szCs w:val="18"/>
              </w:rPr>
              <w:t>Based</w:t>
            </w:r>
            <w:proofErr w:type="spellEnd"/>
            <w:r w:rsidRPr="004D1622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4D1622">
              <w:rPr>
                <w:rFonts w:ascii="Calibri" w:hAnsi="Calibri" w:cs="Calibri"/>
                <w:sz w:val="18"/>
                <w:szCs w:val="18"/>
              </w:rPr>
              <w:t>Safety</w:t>
            </w:r>
            <w:proofErr w:type="spellEnd"/>
            <w:r w:rsidRPr="004D1622">
              <w:rPr>
                <w:rFonts w:ascii="Calibri" w:hAnsi="Calibri" w:cs="Calibri"/>
                <w:sz w:val="18"/>
                <w:szCs w:val="18"/>
              </w:rPr>
              <w:t>, gestione della qualità e comunicazione persuasiva.</w:t>
            </w:r>
          </w:p>
        </w:tc>
        <w:tc>
          <w:tcPr>
            <w:tcW w:w="900" w:type="dxa"/>
            <w:vAlign w:val="center"/>
          </w:tcPr>
          <w:p w14:paraId="613C5115" w14:textId="31F1BCBB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1FF8664" w14:textId="229973E4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2D39C85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60C861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EAB87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84BB42" w14:textId="5CF29C0B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AGG_DAT_08</w:t>
            </w:r>
          </w:p>
        </w:tc>
        <w:tc>
          <w:tcPr>
            <w:tcW w:w="4508" w:type="dxa"/>
            <w:vAlign w:val="center"/>
          </w:tcPr>
          <w:p w14:paraId="20107E10" w14:textId="0A3EFF04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La voce per la sicurezza: strumenti per una comunicazione efficace.</w:t>
            </w:r>
            <w:r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33C0F04C" w14:textId="78A5BFBD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0BCF6E34" w14:textId="6570A53C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FC36528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0FD89A5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8ED991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175F73" w14:textId="63165D71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AGG_DAT_09</w:t>
            </w:r>
          </w:p>
        </w:tc>
        <w:tc>
          <w:tcPr>
            <w:tcW w:w="4508" w:type="dxa"/>
            <w:vAlign w:val="center"/>
          </w:tcPr>
          <w:p w14:paraId="21B592ED" w14:textId="57830F78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 xml:space="preserve">Aggiornamento formazione per datori di lavoro. Essenziale 231: Pillole formative su Modello 231 e </w:t>
            </w:r>
            <w:proofErr w:type="spellStart"/>
            <w:r w:rsidRPr="004D1622">
              <w:rPr>
                <w:rFonts w:ascii="Calibri" w:hAnsi="Calibri" w:cs="Calibri"/>
                <w:sz w:val="18"/>
                <w:szCs w:val="18"/>
              </w:rPr>
              <w:t>OdV</w:t>
            </w:r>
            <w:proofErr w:type="spellEnd"/>
            <w:r w:rsidRPr="004D1622">
              <w:rPr>
                <w:rFonts w:ascii="Calibri" w:hAnsi="Calibri" w:cs="Calibri"/>
                <w:sz w:val="18"/>
                <w:szCs w:val="18"/>
              </w:rPr>
              <w:t>.</w:t>
            </w:r>
            <w:r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4DD240E6" w14:textId="09B9A34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1610973E" w14:textId="2D7FEAE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586D747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2DB35CF7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277E7C3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D02FC2F" w14:textId="0D5D7314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AGG_DAT_10</w:t>
            </w:r>
          </w:p>
        </w:tc>
        <w:tc>
          <w:tcPr>
            <w:tcW w:w="4508" w:type="dxa"/>
            <w:vAlign w:val="center"/>
          </w:tcPr>
          <w:p w14:paraId="66915078" w14:textId="2B035FBC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Sicurezza nei cantieri: Obblighi, ruoli e strumenti operativi</w:t>
            </w:r>
          </w:p>
        </w:tc>
        <w:tc>
          <w:tcPr>
            <w:tcW w:w="900" w:type="dxa"/>
          </w:tcPr>
          <w:p w14:paraId="6FC8EAAD" w14:textId="31B9D11B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09DFDBF2" w14:textId="1F628BC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C05985F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179AECDD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2EF4C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71C0C1" w14:textId="6E97776E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AGG_DAT_11</w:t>
            </w:r>
          </w:p>
        </w:tc>
        <w:tc>
          <w:tcPr>
            <w:tcW w:w="4508" w:type="dxa"/>
            <w:vAlign w:val="center"/>
          </w:tcPr>
          <w:p w14:paraId="47FC57A5" w14:textId="678620C4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 xml:space="preserve">Aggiornamento formazione per datori di lavoro. Sicurezza e </w:t>
            </w:r>
            <w:proofErr w:type="spellStart"/>
            <w:r w:rsidRPr="004D1622">
              <w:rPr>
                <w:rFonts w:ascii="Calibri" w:hAnsi="Calibri" w:cs="Calibri"/>
                <w:sz w:val="18"/>
                <w:szCs w:val="18"/>
              </w:rPr>
              <w:t>Sostenibilita</w:t>
            </w:r>
            <w:proofErr w:type="spellEnd"/>
            <w:r w:rsidRPr="004D1622">
              <w:rPr>
                <w:rFonts w:ascii="Calibri" w:hAnsi="Calibri" w:cs="Calibri"/>
                <w:sz w:val="18"/>
                <w:szCs w:val="18"/>
              </w:rPr>
              <w:t>̀ Aziendale: Modelli, Normative e Analisi dei Costi</w:t>
            </w:r>
          </w:p>
        </w:tc>
        <w:tc>
          <w:tcPr>
            <w:tcW w:w="900" w:type="dxa"/>
          </w:tcPr>
          <w:p w14:paraId="36BB433D" w14:textId="62E22F5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490F3D06" w14:textId="1FE21BF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8A4DC0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5E45178F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6C8CAFC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1FF1AC" w14:textId="4C2C8573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AGG_DAT_39</w:t>
            </w:r>
          </w:p>
        </w:tc>
        <w:tc>
          <w:tcPr>
            <w:tcW w:w="4508" w:type="dxa"/>
            <w:vAlign w:val="center"/>
          </w:tcPr>
          <w:p w14:paraId="7487424D" w14:textId="4796458C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PRSES e Sicurezza delle Scaffalature: Prevenzione dei Danni e Gestione delle Ispezioni</w:t>
            </w:r>
          </w:p>
        </w:tc>
        <w:tc>
          <w:tcPr>
            <w:tcW w:w="900" w:type="dxa"/>
          </w:tcPr>
          <w:p w14:paraId="0407769E" w14:textId="1A3EEE0E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D5E3B94" w14:textId="40577E0A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3206EB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25DDD9A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E5FFD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93A435" w14:textId="05B057FC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AGG_DAT_41</w:t>
            </w:r>
          </w:p>
        </w:tc>
        <w:tc>
          <w:tcPr>
            <w:tcW w:w="4508" w:type="dxa"/>
            <w:vAlign w:val="center"/>
          </w:tcPr>
          <w:p w14:paraId="410F5055" w14:textId="1FD8F043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La cultura della sicurezza</w:t>
            </w:r>
          </w:p>
        </w:tc>
        <w:tc>
          <w:tcPr>
            <w:tcW w:w="900" w:type="dxa"/>
          </w:tcPr>
          <w:p w14:paraId="0389A6DF" w14:textId="7B3F539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52D37242" w14:textId="778B1F05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D31F20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07AB66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5C50E32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6266871" w14:textId="2CFA36E8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AGG_DAT_44</w:t>
            </w:r>
          </w:p>
        </w:tc>
        <w:tc>
          <w:tcPr>
            <w:tcW w:w="4508" w:type="dxa"/>
            <w:vAlign w:val="center"/>
          </w:tcPr>
          <w:p w14:paraId="2A818FC4" w14:textId="788C818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lavoro. Le novità dell'Accordo Stato-Regioni 2025 e l'importanza della delega.</w:t>
            </w:r>
          </w:p>
        </w:tc>
        <w:tc>
          <w:tcPr>
            <w:tcW w:w="900" w:type="dxa"/>
          </w:tcPr>
          <w:p w14:paraId="47752E71" w14:textId="4775E2A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75836F87" w14:textId="2F31F768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E5A7D03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E6366F4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EABFDE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738F63E" w14:textId="75594744" w:rsidR="009D07A5" w:rsidRPr="004D1622" w:rsidRDefault="004D1622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AGG_DAT_45</w:t>
            </w:r>
          </w:p>
        </w:tc>
        <w:tc>
          <w:tcPr>
            <w:tcW w:w="4508" w:type="dxa"/>
            <w:vAlign w:val="center"/>
          </w:tcPr>
          <w:p w14:paraId="7F4B6224" w14:textId="7F45B004" w:rsidR="009D07A5" w:rsidRPr="004D1622" w:rsidRDefault="004D1622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 del settore Agricoltura-Silvicoltura-Zootecnia. Sicurezza e gestione delle macchine agricole.</w:t>
            </w:r>
          </w:p>
        </w:tc>
        <w:tc>
          <w:tcPr>
            <w:tcW w:w="900" w:type="dxa"/>
          </w:tcPr>
          <w:p w14:paraId="0A00F312" w14:textId="36581DE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179B3E8" w14:textId="4DF03D18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F7B83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41E92B03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DE2BB1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E2FFDC1" w14:textId="04668EB0" w:rsidR="009D07A5" w:rsidRPr="004D1622" w:rsidRDefault="004D1622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AGG_DAT_46</w:t>
            </w:r>
          </w:p>
        </w:tc>
        <w:tc>
          <w:tcPr>
            <w:tcW w:w="4508" w:type="dxa"/>
            <w:vAlign w:val="center"/>
          </w:tcPr>
          <w:p w14:paraId="3226A8E2" w14:textId="63E5799E" w:rsidR="009D07A5" w:rsidRPr="004D1622" w:rsidRDefault="004D1622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 del settore Chimico-Petrolchimico. Sicurezza e gestione dei rischi chimici.</w:t>
            </w:r>
          </w:p>
        </w:tc>
        <w:tc>
          <w:tcPr>
            <w:tcW w:w="900" w:type="dxa"/>
          </w:tcPr>
          <w:p w14:paraId="1029C2CB" w14:textId="6D7F0A2A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D228D4F" w14:textId="14649844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193E5F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5D717367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0EA2996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0EE2DE9B" w14:textId="798ABF6E" w:rsidR="009D07A5" w:rsidRPr="004D1622" w:rsidRDefault="004D1622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AGG_DAT_47</w:t>
            </w:r>
          </w:p>
        </w:tc>
        <w:tc>
          <w:tcPr>
            <w:tcW w:w="4508" w:type="dxa"/>
            <w:vAlign w:val="center"/>
          </w:tcPr>
          <w:p w14:paraId="308294E9" w14:textId="50B42812" w:rsidR="009D07A5" w:rsidRPr="004D1622" w:rsidRDefault="004D1622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Aggiornamento formazione per datori di lavoro del settore Pesca. Sicurezza operativa e procedure di emergenza.</w:t>
            </w:r>
          </w:p>
        </w:tc>
        <w:tc>
          <w:tcPr>
            <w:tcW w:w="900" w:type="dxa"/>
          </w:tcPr>
          <w:p w14:paraId="1C9775C1" w14:textId="3DB5EDC3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798D2F0C" w14:textId="7232144F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852D99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B6D04" w:rsidRPr="004D1622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/>
                <w:sz w:val="20"/>
                <w:szCs w:val="20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4B6D04" w:rsidRPr="004D1622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Cs/>
                <w:sz w:val="20"/>
                <w:szCs w:val="20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68519982" w14:textId="2AD292A1" w:rsidR="00CF470F" w:rsidRPr="004D1622" w:rsidRDefault="00CF470F" w:rsidP="00CF470F">
      <w:pPr>
        <w:pStyle w:val="Corpotesto"/>
        <w:rPr>
          <w:rFonts w:ascii="Calibri" w:hAnsi="Calibri" w:cs="Calibri"/>
          <w:b w:val="0"/>
          <w:sz w:val="18"/>
          <w:szCs w:val="18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1622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07A5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1172</Words>
  <Characters>7597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8752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2026-06-03T09:18:00Z</dcterms:created>
  <dcterms:modified xsi:type="dcterms:W3CDTF">2026-06-03T09:18:00Z</dcterms:modified>
</cp:coreProperties>
</file>